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E425C">
      <w:pPr>
        <w:spacing w:before="240"/>
        <w:rPr>
          <w:rFonts w:ascii="宋体" w:hAnsi="宋体"/>
          <w:sz w:val="22"/>
          <w:szCs w:val="18"/>
          <w:highlight w:val="none"/>
        </w:rPr>
      </w:pPr>
      <w:bookmarkStart w:id="1" w:name="_GoBack"/>
      <w:bookmarkEnd w:id="1"/>
      <w:r>
        <w:rPr>
          <w:rFonts w:hint="eastAsia" w:ascii="黑体" w:hAnsi="宋体" w:eastAsia="黑体"/>
          <w:sz w:val="28"/>
          <w:szCs w:val="28"/>
          <w:highlight w:val="none"/>
        </w:rPr>
        <w:t>附件</w:t>
      </w:r>
      <w:r>
        <w:rPr>
          <w:rFonts w:hint="eastAsia" w:ascii="黑体" w:hAnsi="宋体" w:eastAsia="黑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黑体" w:hAnsi="宋体" w:eastAsia="黑体"/>
          <w:sz w:val="28"/>
          <w:szCs w:val="28"/>
          <w:highlight w:val="none"/>
        </w:rPr>
        <w:t>-3：</w:t>
      </w:r>
    </w:p>
    <w:p w14:paraId="09D49266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</w:rPr>
        <w:t>西北农林科技大学</w:t>
      </w:r>
    </w:p>
    <w:p w14:paraId="3B0117C4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  <w:u w:val="single"/>
        </w:rPr>
        <w:t>非全日制专业学位</w:t>
      </w:r>
      <w:r>
        <w:rPr>
          <w:rFonts w:hint="eastAsia" w:ascii="黑体" w:hAnsi="宋体" w:eastAsia="黑体"/>
          <w:sz w:val="38"/>
          <w:highlight w:val="none"/>
        </w:rPr>
        <w:t>定向培养硕士研究生协议书</w:t>
      </w:r>
    </w:p>
    <w:p w14:paraId="33F98356">
      <w:pPr>
        <w:spacing w:line="460" w:lineRule="exact"/>
        <w:rPr>
          <w:rFonts w:ascii="宋体" w:hAnsi="宋体"/>
          <w:sz w:val="24"/>
          <w:highlight w:val="none"/>
        </w:rPr>
      </w:pPr>
    </w:p>
    <w:p w14:paraId="06303883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培 养 单 位： 西北农林科技大学，以下简称甲方。</w:t>
      </w:r>
    </w:p>
    <w:p w14:paraId="02F4AAE6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 单 位：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，以下简称乙方。</w:t>
      </w:r>
    </w:p>
    <w:p w14:paraId="7F4CDA98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向硕士生：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，以下简称丙方。</w:t>
      </w:r>
    </w:p>
    <w:p w14:paraId="426AFD65">
      <w:pPr>
        <w:spacing w:line="46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三方经充分协商达成以下协议：</w:t>
      </w:r>
    </w:p>
    <w:p w14:paraId="1D87E622">
      <w:pPr>
        <w:spacing w:line="460" w:lineRule="exact"/>
        <w:ind w:firstLine="505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一、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highlight w:val="none"/>
        </w:rPr>
        <w:t>同志（丙方）参加</w:t>
      </w:r>
      <w:r>
        <w:rPr>
          <w:rFonts w:hint="eastAsia" w:ascii="宋体" w:hAnsi="宋体"/>
          <w:bCs/>
          <w:sz w:val="24"/>
          <w:highlight w:val="none"/>
        </w:rPr>
        <w:t>202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</w:rPr>
        <w:t>全国硕</w:t>
      </w:r>
      <w:r>
        <w:rPr>
          <w:rFonts w:hint="eastAsia" w:ascii="宋体" w:hAnsi="宋体"/>
          <w:sz w:val="24"/>
          <w:szCs w:val="24"/>
          <w:highlight w:val="none"/>
        </w:rPr>
        <w:t>士研究生招生考试成绩合格，被甲方正式录取为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highlight w:val="none"/>
        </w:rPr>
        <w:t>学院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highlight w:val="none"/>
        </w:rPr>
        <w:t>专业非全日制专业学位硕士研究生。</w:t>
      </w:r>
    </w:p>
    <w:p w14:paraId="0194630C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二、按有关规定和乙方要求，</w:t>
      </w:r>
      <w:r>
        <w:rPr>
          <w:rFonts w:hint="eastAsia" w:ascii="宋体" w:hAnsi="宋体"/>
          <w:sz w:val="24"/>
          <w:szCs w:val="24"/>
          <w:highlight w:val="none"/>
        </w:rPr>
        <w:t>非全日制</w:t>
      </w:r>
      <w:r>
        <w:rPr>
          <w:rFonts w:hint="eastAsia" w:ascii="宋体" w:hAnsi="宋体"/>
          <w:sz w:val="24"/>
          <w:highlight w:val="none"/>
        </w:rPr>
        <w:t>硕士研究生（丙方）不转户口、档案及工资关系，丙方在学期间不享受甲方的研究生奖助学金。</w:t>
      </w:r>
    </w:p>
    <w:p w14:paraId="34A87BC8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三、按照国家和学校文件精神，202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</w:rPr>
        <w:t>年新入学研究生必须缴纳学费，并</w:t>
      </w:r>
      <w:r>
        <w:rPr>
          <w:rFonts w:hint="eastAsia" w:ascii="宋体" w:hAnsi="宋体"/>
          <w:sz w:val="24"/>
          <w:szCs w:val="24"/>
          <w:highlight w:val="none"/>
        </w:rPr>
        <w:t>在入学前一次性缴清学费或按年度分二年缴清学费，</w:t>
      </w:r>
      <w:r>
        <w:rPr>
          <w:rFonts w:hint="eastAsia" w:ascii="宋体" w:hAnsi="宋体"/>
          <w:sz w:val="24"/>
          <w:highlight w:val="none"/>
        </w:rPr>
        <w:t>否则视为放弃录取资格。</w:t>
      </w:r>
    </w:p>
    <w:p w14:paraId="3EA178E1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四、丙方在读研究生期间必须自觉遵守甲方有关研究生的各项规章制度。乙方有义务协助甲方做好丙方在读期间的各项管理工作。</w:t>
      </w:r>
    </w:p>
    <w:p w14:paraId="53A7312F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五、丙方在读期间的</w:t>
      </w:r>
      <w:r>
        <w:rPr>
          <w:rFonts w:hint="eastAsia" w:ascii="宋体" w:hAnsi="宋体"/>
          <w:b/>
          <w:sz w:val="24"/>
          <w:highlight w:val="none"/>
        </w:rPr>
        <w:t>课程设置</w:t>
      </w:r>
      <w:r>
        <w:rPr>
          <w:rFonts w:hint="eastAsia" w:ascii="宋体" w:hAnsi="宋体"/>
          <w:bCs/>
          <w:sz w:val="24"/>
          <w:highlight w:val="none"/>
        </w:rPr>
        <w:t>和</w:t>
      </w:r>
      <w:r>
        <w:rPr>
          <w:rFonts w:hint="eastAsia" w:ascii="宋体" w:hAnsi="宋体"/>
          <w:b/>
          <w:sz w:val="24"/>
          <w:highlight w:val="none"/>
        </w:rPr>
        <w:t>论文指导</w:t>
      </w:r>
      <w:r>
        <w:rPr>
          <w:rFonts w:hint="eastAsia" w:ascii="宋体" w:hAnsi="宋体"/>
          <w:sz w:val="24"/>
          <w:highlight w:val="none"/>
        </w:rPr>
        <w:t>与非在职硕士生相同。</w:t>
      </w:r>
    </w:p>
    <w:p w14:paraId="5016A759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六、</w:t>
      </w:r>
      <w:bookmarkStart w:id="0" w:name="OLE_LINK15"/>
      <w:r>
        <w:rPr>
          <w:rFonts w:hint="eastAsia" w:ascii="宋体" w:hAnsi="宋体"/>
          <w:sz w:val="24"/>
          <w:highlight w:val="none"/>
        </w:rPr>
        <w:t>丙方毕业后，甲方不再提供就业协议书。</w:t>
      </w:r>
      <w:bookmarkEnd w:id="0"/>
    </w:p>
    <w:p w14:paraId="101EE1EB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七、本协议如有未尽事宜，由甲、乙、丙三方协商后，方可进行修订。</w:t>
      </w:r>
    </w:p>
    <w:p w14:paraId="0BCDAD05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八、本协议一式三份，甲、乙、丙三方各保存一份，自三方签字盖章后生效，并上报各自主管部门备案。</w:t>
      </w:r>
    </w:p>
    <w:p w14:paraId="6C73589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甲方（签字盖章）：</w:t>
      </w:r>
    </w:p>
    <w:p w14:paraId="201A15B6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23BFA8FB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0AC2721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乙方（签字盖章）：</w:t>
      </w:r>
    </w:p>
    <w:p w14:paraId="609E9139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3E36278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3E9633A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丙方（签    字）：</w:t>
      </w:r>
    </w:p>
    <w:p w14:paraId="2347E1C3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993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569C">
    <w:pPr>
      <w:pStyle w:val="6"/>
      <w:framePr w:wrap="around" w:vAnchor="text" w:hAnchor="margin" w:xAlign="center" w:y="1"/>
      <w:rPr>
        <w:rStyle w:val="12"/>
      </w:rPr>
    </w:pPr>
  </w:p>
  <w:p w14:paraId="76D5770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CC3D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39433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419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D4"/>
    <w:rsid w:val="00000B13"/>
    <w:rsid w:val="00023110"/>
    <w:rsid w:val="0008213D"/>
    <w:rsid w:val="00084034"/>
    <w:rsid w:val="000A2AB5"/>
    <w:rsid w:val="000B0C9F"/>
    <w:rsid w:val="000B6111"/>
    <w:rsid w:val="000C1A75"/>
    <w:rsid w:val="000C3E22"/>
    <w:rsid w:val="000D71F2"/>
    <w:rsid w:val="000E40B7"/>
    <w:rsid w:val="000E5546"/>
    <w:rsid w:val="0010758C"/>
    <w:rsid w:val="00113447"/>
    <w:rsid w:val="00121B59"/>
    <w:rsid w:val="0015496B"/>
    <w:rsid w:val="00157C38"/>
    <w:rsid w:val="001745C5"/>
    <w:rsid w:val="001751C3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C78AC"/>
    <w:rsid w:val="002D17CF"/>
    <w:rsid w:val="002D37AF"/>
    <w:rsid w:val="002E5A4D"/>
    <w:rsid w:val="002E75FE"/>
    <w:rsid w:val="00306370"/>
    <w:rsid w:val="003067AE"/>
    <w:rsid w:val="003114C0"/>
    <w:rsid w:val="003204E0"/>
    <w:rsid w:val="00324EBC"/>
    <w:rsid w:val="00330D28"/>
    <w:rsid w:val="003376B6"/>
    <w:rsid w:val="00344B48"/>
    <w:rsid w:val="00350A0C"/>
    <w:rsid w:val="00353A43"/>
    <w:rsid w:val="003557D5"/>
    <w:rsid w:val="00381EAA"/>
    <w:rsid w:val="00383604"/>
    <w:rsid w:val="003A1CEC"/>
    <w:rsid w:val="003A5304"/>
    <w:rsid w:val="003C5C53"/>
    <w:rsid w:val="003E3BC8"/>
    <w:rsid w:val="00402967"/>
    <w:rsid w:val="00404B8D"/>
    <w:rsid w:val="00413720"/>
    <w:rsid w:val="0042676E"/>
    <w:rsid w:val="00433E2C"/>
    <w:rsid w:val="004347D4"/>
    <w:rsid w:val="00454E6C"/>
    <w:rsid w:val="00485961"/>
    <w:rsid w:val="004A1206"/>
    <w:rsid w:val="004B5DE8"/>
    <w:rsid w:val="004B618E"/>
    <w:rsid w:val="004C082A"/>
    <w:rsid w:val="004C5957"/>
    <w:rsid w:val="004D34C5"/>
    <w:rsid w:val="004E5A5C"/>
    <w:rsid w:val="004F01D9"/>
    <w:rsid w:val="00501E31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47E66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979F4"/>
    <w:rsid w:val="007A6764"/>
    <w:rsid w:val="007B639C"/>
    <w:rsid w:val="007C21A6"/>
    <w:rsid w:val="007C3FC5"/>
    <w:rsid w:val="007C4486"/>
    <w:rsid w:val="007E4A69"/>
    <w:rsid w:val="007F5BA5"/>
    <w:rsid w:val="008006E9"/>
    <w:rsid w:val="008125B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3924"/>
    <w:rsid w:val="009A65C8"/>
    <w:rsid w:val="009B0D61"/>
    <w:rsid w:val="009B2EAB"/>
    <w:rsid w:val="009C08B5"/>
    <w:rsid w:val="009D5ED3"/>
    <w:rsid w:val="009F136C"/>
    <w:rsid w:val="009F3185"/>
    <w:rsid w:val="009F58CF"/>
    <w:rsid w:val="00A2599E"/>
    <w:rsid w:val="00A32E19"/>
    <w:rsid w:val="00A55932"/>
    <w:rsid w:val="00A7190D"/>
    <w:rsid w:val="00A74275"/>
    <w:rsid w:val="00A74453"/>
    <w:rsid w:val="00A81963"/>
    <w:rsid w:val="00A85BA9"/>
    <w:rsid w:val="00A86748"/>
    <w:rsid w:val="00A90A5E"/>
    <w:rsid w:val="00A96357"/>
    <w:rsid w:val="00AB5C22"/>
    <w:rsid w:val="00AC136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131FE"/>
    <w:rsid w:val="00C14390"/>
    <w:rsid w:val="00C54DBC"/>
    <w:rsid w:val="00C61562"/>
    <w:rsid w:val="00C653BE"/>
    <w:rsid w:val="00C67D06"/>
    <w:rsid w:val="00C7399A"/>
    <w:rsid w:val="00C74E3F"/>
    <w:rsid w:val="00C83FC0"/>
    <w:rsid w:val="00C90593"/>
    <w:rsid w:val="00CB6070"/>
    <w:rsid w:val="00CD56BF"/>
    <w:rsid w:val="00CE6C5E"/>
    <w:rsid w:val="00CF1E6C"/>
    <w:rsid w:val="00CF50E3"/>
    <w:rsid w:val="00CF7897"/>
    <w:rsid w:val="00D06312"/>
    <w:rsid w:val="00D0666E"/>
    <w:rsid w:val="00D077A0"/>
    <w:rsid w:val="00D176EC"/>
    <w:rsid w:val="00D26ADA"/>
    <w:rsid w:val="00D343B0"/>
    <w:rsid w:val="00D36EB2"/>
    <w:rsid w:val="00D4090A"/>
    <w:rsid w:val="00D61E61"/>
    <w:rsid w:val="00D710D3"/>
    <w:rsid w:val="00D82057"/>
    <w:rsid w:val="00D862B6"/>
    <w:rsid w:val="00D90D8E"/>
    <w:rsid w:val="00DB069D"/>
    <w:rsid w:val="00DC50E1"/>
    <w:rsid w:val="00DC6C48"/>
    <w:rsid w:val="00E14972"/>
    <w:rsid w:val="00E2188A"/>
    <w:rsid w:val="00E40F62"/>
    <w:rsid w:val="00E4284B"/>
    <w:rsid w:val="00E50DA2"/>
    <w:rsid w:val="00E56831"/>
    <w:rsid w:val="00E777ED"/>
    <w:rsid w:val="00E83A62"/>
    <w:rsid w:val="00E954E4"/>
    <w:rsid w:val="00E95FC0"/>
    <w:rsid w:val="00EA4C13"/>
    <w:rsid w:val="00EB3F38"/>
    <w:rsid w:val="00EC3D54"/>
    <w:rsid w:val="00ED5B0C"/>
    <w:rsid w:val="00ED7B41"/>
    <w:rsid w:val="00EE00BE"/>
    <w:rsid w:val="00EE7DAF"/>
    <w:rsid w:val="00F15995"/>
    <w:rsid w:val="00F332DD"/>
    <w:rsid w:val="00F3370F"/>
    <w:rsid w:val="00F53798"/>
    <w:rsid w:val="00F54D49"/>
    <w:rsid w:val="00F83660"/>
    <w:rsid w:val="00F85120"/>
    <w:rsid w:val="00F9417D"/>
    <w:rsid w:val="00FA429A"/>
    <w:rsid w:val="00FA4AD1"/>
    <w:rsid w:val="00FB0FFC"/>
    <w:rsid w:val="00FB2C4D"/>
    <w:rsid w:val="00FB2DD2"/>
    <w:rsid w:val="00FB34FE"/>
    <w:rsid w:val="00FC3FE3"/>
    <w:rsid w:val="00FE2F8C"/>
    <w:rsid w:val="00FF1294"/>
    <w:rsid w:val="00FF169C"/>
    <w:rsid w:val="094B5940"/>
    <w:rsid w:val="32812390"/>
    <w:rsid w:val="460447C9"/>
    <w:rsid w:val="4E5B7747"/>
    <w:rsid w:val="65574A90"/>
    <w:rsid w:val="71B53ABA"/>
    <w:rsid w:val="796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rFonts w:ascii="宋体" w:hAnsi="宋体"/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/>
      <w:sz w:val="24"/>
    </w:rPr>
  </w:style>
  <w:style w:type="paragraph" w:styleId="4">
    <w:name w:val="Body Text Indent 2"/>
    <w:basedOn w:val="1"/>
    <w:qFormat/>
    <w:uiPriority w:val="0"/>
    <w:pPr>
      <w:snapToGrid w:val="0"/>
      <w:spacing w:line="400" w:lineRule="exact"/>
      <w:ind w:firstLine="480" w:firstLineChars="200"/>
    </w:pPr>
    <w:rPr>
      <w:rFonts w:ascii="宋体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napToGrid w:val="0"/>
      <w:spacing w:line="400" w:lineRule="exact"/>
      <w:ind w:left="-2" w:leftChars="-1" w:firstLine="480" w:firstLineChars="200"/>
    </w:pPr>
    <w:rPr>
      <w:rFonts w:ascii="宋体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8C2D-503E-4CEB-8D7E-72E9F25AA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1503</Words>
  <Characters>1527</Characters>
  <Lines>16</Lines>
  <Paragraphs>4</Paragraphs>
  <TotalTime>1</TotalTime>
  <ScaleCrop>false</ScaleCrop>
  <LinksUpToDate>false</LinksUpToDate>
  <CharactersWithSpaces>2280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2021-03-05T03:56:00Z</dcterms:created>
  <dc:creator>yzb</dc:creator>
  <cp:lastModifiedBy>Xuran</cp:lastModifiedBy>
  <cp:lastPrinted>2025-03-19T02:51:00Z</cp:lastPrinted>
  <dcterms:modified xsi:type="dcterms:W3CDTF">2026-03-31T08:13:59Z</dcterms:modified>
  <dc:title>关于做好2002年硕士学位研究生复试录取工作的通知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eyJoZGlkIjoiMjg0MzhmZjQwMjFiYzNlYzYxZWY4OWU4YTk3ZTlkOGQiLCJ1c2VySWQiOiIxMTU5NTg3ODU4In0=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7B6450A9650D4C418EA9143615DADF97_12</vt:lpwstr>
  </property>
</Properties>
</file>